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3" w:rsidRPr="00440D95" w:rsidRDefault="00440D95" w:rsidP="00440D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 совместной   деятельности  с детьми: </w:t>
      </w:r>
      <w:r w:rsidR="00242343" w:rsidRPr="00440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«Победитель злости»</w:t>
      </w:r>
    </w:p>
    <w:p w:rsidR="00440D95" w:rsidRDefault="00242343" w:rsidP="00440D95">
      <w:pPr>
        <w:shd w:val="clear" w:color="auto" w:fill="FFFFFF"/>
        <w:spacing w:before="225" w:after="225" w:line="315" w:lineRule="atLeas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чувством злости, его мимическими и пантомимическими проявлениями,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способам выражения чувства злости,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навыкам саморегуляции своего эмоционального состояния,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способам релаксации,</w:t>
      </w:r>
    </w:p>
    <w:p w:rsidR="00242343" w:rsidRPr="00440D95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группы.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Пиктограмма чувства злости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«Азбука настроений»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Зеркальце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Книга К.Чуковского «Мойдодыр»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Мяч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рассказов о чувстве злости.</w:t>
      </w:r>
    </w:p>
    <w:p w:rsidR="00242343" w:rsidRPr="00440D95" w:rsidRDefault="000D6176" w:rsidP="000D6176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Эмоциональный настрой на занятие, объединение группы.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каждый произносит звук, отражающий его настроение, а остальные повторяют за ним («Эхо»)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Где живет настроение?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Погружение в настроение, осознание чувства, выявление связи эмоции и тела, профилактика психосоматических заболеваний.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глаза и прислушайтесь к себе: какое у вас настроение? Внимательно посмотрите внутрь своего тела и найдите то место, где живет ваше настроение: в животе, в глазах, в руке, в ноге, оно может оказаться где угодно. Найдите его и положите руку на это место и тогда откройте глаза.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Мойдодыр.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Погружение в настроение, проекция чувства злости, 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опознавание чувства злости по мимическим, пантомимическим и др. проявлениям.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 читает отрывок из сказки «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«Если топну я ногою, позову моих солдат…» Затем психолог спрашивает, какое чувство переживал 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 детей изобразить (показать) его с помощью мимики и пантомимики.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«Азбука настроений»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Произвольное внимание, отличие чувства злости от других чувств, изучение мимических и пантомимических составляющих чувства страх.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раздает детям карточки с изображением различных чувств у животных. Карточку нужно взять, определить какое чувство переживает персонаж. Карточку никому нельзя показывать. Задание: если у тебя на карточке животное злится – встань и обеги вокруг стульчика. Затем психолог просит открывать карточки и проверяет правильность выполнения. Тот, кто ошибся – стоит на одной ножке, а группа считает до 5. Игра повторяется несколько раз.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Я злюсь когда…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Осознание ситуаций, в которых дети испытывали злость, рефлексия, принятие чувства злости.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ситуации, в которых они испытывали злость. Отвечают на вопросы о том, как они выглядели в этот момент, как можно узнать о том, что человек злится. Предъявление пиктограммы злости.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Шкала злости.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различным способам выражения злости, дифференциация различных оттенков злости, гнева.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предлагает детям из рассказанных ситуаций, в которых они злились, выбрать две. Сначала вспомнить такую ситуацию, когда они злились немножко. Психолог дает детям мяч, который они должны 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="000D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 в стену, произнося при броске слова: «Я разозлился на …., когда ….» Затем дети вспоминают ситуацию, когда они разозлились очень сильно (гнев) и снова бросают мяч в стену. Психолог обращает внимание на разницу в силе броска.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Топталки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различным способам выражения злости и избавления от нее.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спрашивает, чувствуют ли дети, что злость в них еще осталась? Если да, то проводится это упражнение. Дети садятся на стульчики и </w:t>
      </w:r>
      <w:proofErr w:type="gram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злятся, топая ногами по полу. Психолог отмечает, кто из детей еще злится, а кто уже израсходовал всю свою злость. Психолог отмечает сам или спрашивает у детей об изменениях, которые произошли в них после выполнения этого упражнения. Какое чувство пришло на смену злости, как изменилось выражение лица, поза тела.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Солнечный зайчик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Релаксация, снятие возбуждения, умение действовать по правилам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 показывает детям солнечного зайчика на стене с помощью зеркальца и спрашивает какой он (теплый, ласковый, нежный). Дети закрывают глаза, психолог говорит, где оказался зайчик, и дети гладят зайчика у себя на теле (лоб, глаза, щечки). Затем обсуждают свои чувства (тихой радости)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Прощание</w:t>
      </w:r>
    </w:p>
    <w:p w:rsidR="00242343" w:rsidRPr="00440D95" w:rsidRDefault="00242343" w:rsidP="00242343">
      <w:pPr>
        <w:shd w:val="clear" w:color="auto" w:fill="FFFFFF"/>
        <w:spacing w:before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предлагает детям взяться за руки, закрыть глаза, улыбнуться и передать улыбку через свою ладошку соседу.</w:t>
      </w:r>
    </w:p>
    <w:p w:rsidR="008264E5" w:rsidRPr="00440D95" w:rsidRDefault="008264E5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8264E5" w:rsidRPr="00440D95" w:rsidSect="0088006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EF0"/>
    <w:multiLevelType w:val="multilevel"/>
    <w:tmpl w:val="02E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515C9C"/>
    <w:multiLevelType w:val="hybridMultilevel"/>
    <w:tmpl w:val="EC08AC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43"/>
    <w:rsid w:val="000D6176"/>
    <w:rsid w:val="00242343"/>
    <w:rsid w:val="00440D95"/>
    <w:rsid w:val="005736B3"/>
    <w:rsid w:val="008264E5"/>
    <w:rsid w:val="00835D40"/>
    <w:rsid w:val="0088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5"/>
  </w:style>
  <w:style w:type="paragraph" w:styleId="3">
    <w:name w:val="heading 3"/>
    <w:basedOn w:val="a"/>
    <w:link w:val="30"/>
    <w:uiPriority w:val="9"/>
    <w:qFormat/>
    <w:rsid w:val="0024234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343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2343"/>
    <w:rPr>
      <w:b/>
      <w:bCs/>
    </w:rPr>
  </w:style>
  <w:style w:type="paragraph" w:styleId="a4">
    <w:name w:val="List Paragraph"/>
    <w:basedOn w:val="a"/>
    <w:uiPriority w:val="34"/>
    <w:qFormat/>
    <w:rsid w:val="0044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4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535325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sGOgIM7/9uyj5lFPmxAlokAhS25/XsUUlPk+aY6abjI=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JYcFMAJeKoH1ruYASOenRI5VZ2B1GiXpECiM+foXPyPVHr6+XxGPZI50qHbltTn2
tI1MCvDZI/HZyiqziC24+g==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qMtEoqzknpdikumttLgKgQjdv5s=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MbZfcymOEJ99C7bGKG/v48s6geg=</DigestValue>
      </Reference>
      <Reference URI="/word/settings.xml?ContentType=application/vnd.openxmlformats-officedocument.wordprocessingml.settings+xml">
        <DigestMethod Algorithm="http://www.w3.org/2000/09/xmldsig#sha1"/>
        <DigestValue>PP3pMmPLcpT3kuSPHE3Xuvpaoh0=</DigestValue>
      </Reference>
      <Reference URI="/word/styles.xml?ContentType=application/vnd.openxmlformats-officedocument.wordprocessingml.styles+xml">
        <DigestMethod Algorithm="http://www.w3.org/2000/09/xmldsig#sha1"/>
        <DigestValue>Pdhvq9IWRU1HsnDG3sF0hwGsv/U=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D3NVtkZ2LqdQJzvb9vLenKPXbq8=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2022-03-31T02:15:29Z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2013-07-13T14:35:00Z</dcterms:created>
  <dcterms:modified xsi:type="dcterms:W3CDTF">2013-07-14T09:02:00Z</dcterms:modified>
</cp:coreProperties>
</file>